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АДМИНИСТРАЦИЯ ЛИПЕЦКОЙ ОБЛАСТИ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октября 2008 г. N 279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СОГЛАСОВАНИЯ РАСЧЕТОВ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ВЕРОЯТНОГО ВРЕДА, КОТОРЫЙ МОЖЕТ БЫТЬ ПРИЧИНЕН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РЕЗУЛЬТАТЕ АВАРИИ ГИДРОТЕХНИЧЕСКОГО СООРУЖЕНИЯ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ЛИПЕЦКОЙ ОБЛАСТИ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безопасности гидротехнических сооружений",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N 876 от 18.12.2001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администрация области постановляет: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согласования расчетов вероятного вреда, который может быть причинен в результате аварии гидротехнического сооружения на территории Липецкой области (приложение).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Липецкой области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О.П.КОРОЛЕВ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Липецкой области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октября 2008 г. N 279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СОГЛАСОВАНИЯ РАСЧЕТОВ ВЕРОЯТНОГО ВРЕДА, КОТОРЫЙ МОЖЕТ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БЫТЬ ПРИЧИНЕН В РЕЗУЛЬТАТЕ АВАРИИ ГИДРОТЕХНИЧЕСКОГО</w:t>
      </w:r>
    </w:p>
    <w:p w:rsidR="00D41974" w:rsidRDefault="00D41974" w:rsidP="00D4197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СООРУЖЕНИЯ НА ТЕРРИТОРИИ ЛИПЕЦКОЙ ОБЛАСТИ</w:t>
      </w: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1974" w:rsidRDefault="00D41974" w:rsidP="00D41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согласования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Липецкой области, а также трансграничного гидротехнического сооружения, расположенного в другом субъекте Российской Федерации, вероятный вред от аварии на котором распространяется на территорию Липецкой области (за исключением гидротехнического сооружения, полномочия по осуществлению надзора за которым переданы органу местного самоуправления) (далее - Порядок), разработан 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21.07.1997 N 117-ФЗ "О безопасности гидротехнических сооружений"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 (далее - Правила) и регламентирует процедуру согласования расчета вероятного вреда в результате аварии указанных гидротехнических сооружений в исполнительном органе государственной власти области в сфере экологии и природных ресурсов (далее - уполномоченный орган).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Расчет вероятного вреда выполняется собственником или эксплуатирующей гидротехническое сооружение организацией (далее - владелец гидротехнического сооружения)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МЧС России, Минэнерго России, МПР России, Госгортехнадзора России от 18.05.2002 N 243/150/270/68/89, зарегистрированного Минюстом России 03.06.2002, регистрационный N 3493,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 (далее - РД 03-521-02), а также требованиями методик по определению размера вреда, утвержденных Министерством Российской Федерации по делам гражданской обороны, чрезвычайным ситуациям и ликвидации последствий стихийных бедствий и соответствующим органом надзора.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Согласование расчета вероятного вреда проводится в целях определения зоны распространения и величины негативных воздействий от аварии гидротехнического сооружения (по совокупности возможно причиняемого вреда в результате разрушения других опасных объектов, находящихся в зоне распространения волны прорыва от гидродинамической аварии), которые принимаются на основании результатов проверки представленных владельцем гидротехнического сооружения сведений о вероятности каждого сценария возникновения аварии на гидротехническом сооружении и выбранного для расчета наиболее вероятного и наиболее тяжелого сценария аварии гидросооружения.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Согласование расчета вероятного вреда проводится на основании письменного заявления владельца гидротехнического сооружения в уполномоченном органе, к которому прилагаются следующие документы: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Документ, подтверждающий полномочия лица, представляющего интересы юридического лица, индивидуального предпринимателя или гражданина.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Копии учредительных и регистрационных документов юридического лица либо индивидуального предпринимателя.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Копии документов, подтверждающих право на собственность, право на пользование гидротехническим сооружением.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Копии правоустанавливающих документов на земельный участок, необходимый для осуществления деятельности, связанной с эксплуатацией гидротехнического сооружения.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Копии разрешительной документации на строительство гидротехнического сооружения.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Расчет размера вреда, оформленный в соответствии с требованиями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раздела III</w:t>
        </w:r>
      </w:hyperlink>
      <w:r>
        <w:rPr>
          <w:rFonts w:ascii="Arial" w:hAnsi="Arial" w:cs="Arial"/>
          <w:sz w:val="20"/>
          <w:szCs w:val="20"/>
        </w:rPr>
        <w:t xml:space="preserve"> вышеуказанного РД 03-521-02.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Графические приложения (ситуационный план гидротехнического сооружения и территории нижнего бьефа с нанесенными на него расчетными границами негативных воздействий от аварии гидротехнического сооружения).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Ранее выданное заключение о согласовании и регистрации расчета вероятного вреда.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Уполномоченный орган в течение одного месяца со дня поступления документов, указанных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согласовывает расчет вероятного вреда на срок не более 5 лет или направляет владельцу гидротехнического сооружения мотивированный отказ.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Согласование расчета вероятного вреда оформляется в виде соответствующего заключения, подписанного руководителем уполномоченного органа, в трех экземплярах и направляется владельцу гидротехнического сооружения.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случаях, когда произошли существенные изменения, расчетные параметры состояния гидротехнического сооружения и зоны причинения вероятного вреда, исходя из значения которых произведен расчет вероятного вреда и определена величина финансового обеспечения ответственности, размер вероятного вреда и величина финансового обеспечения ответственности определяются повторно.</w:t>
      </w:r>
    </w:p>
    <w:p w:rsidR="00D41974" w:rsidRDefault="00D41974" w:rsidP="00D4197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t>8. Уполномоченный орган ведет учет и хранение материалов по согласованию расчета вероятного вреда, который может быть причинен в результате аварий гидротехнических сооружений на территории Липецкой области.</w:t>
      </w:r>
    </w:p>
    <w:p w:rsidR="00AB5A71" w:rsidRDefault="00AB5A71"/>
    <w:sectPr w:rsidR="00AB5A71" w:rsidSect="00520E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41974"/>
    <w:rsid w:val="00261D59"/>
    <w:rsid w:val="00374A36"/>
    <w:rsid w:val="003760CE"/>
    <w:rsid w:val="004B145B"/>
    <w:rsid w:val="005006B4"/>
    <w:rsid w:val="00946790"/>
    <w:rsid w:val="00995387"/>
    <w:rsid w:val="00AB5A71"/>
    <w:rsid w:val="00D41974"/>
    <w:rsid w:val="00E3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667CE8BE29EC56B980307CA62AD1ACF9AACD5AA9DAB80333098D5D04E2A100C11F1E597E8D4D8283079A13AU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E667CE8BE29EC56B980307CA62AD1ACD9BAADCAE97F68A3B6994D7D74175150B00F1E591F6D4DE35392DF2EABA11A998833D250619E09E38U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667CE8BE29EC56B980307CA62AD1ACF95ABDDA993F68A3B6994D7D74175150B00F1E591F6D4DC35392DF2EABA11A998833D250619E09E38U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E667CE8BE29EC56B980307CA62AD1ACD9BAADCAE97F68A3B6994D7D74175150B00F1E591F6D4DE35392DF2EABA11A998833D250619E09E38U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E667CE8BE29EC56B980307CA62AD1ACF95ABDDA993F68A3B6994D7D74175150B00F1E591F6D4DC35392DF2EABA11A998833D250619E09E38U2M" TargetMode="External"/><Relationship Id="rId9" Type="http://schemas.openxmlformats.org/officeDocument/2006/relationships/hyperlink" Target="consultantplus://offline/ref=9EE667CE8BE29EC56B980307CA62AD1ACF9AACD5AA9DAB80333098D5D04E2A020C49FDE491F6D0DB3D6628E7FBE21DAE809D3A3C1A1BE239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</dc:creator>
  <cp:keywords/>
  <dc:description/>
  <cp:lastModifiedBy>КУЛАКОВ</cp:lastModifiedBy>
  <cp:revision>2</cp:revision>
  <dcterms:created xsi:type="dcterms:W3CDTF">2021-07-16T12:22:00Z</dcterms:created>
  <dcterms:modified xsi:type="dcterms:W3CDTF">2021-07-16T12:22:00Z</dcterms:modified>
</cp:coreProperties>
</file>